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Oswald" w:cs="Oswald" w:eastAsia="Oswald" w:hAnsi="Oswald"/>
          <w:color w:val="666666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color w:val="666666"/>
          <w:sz w:val="28"/>
          <w:szCs w:val="28"/>
          <w:rtl w:val="0"/>
        </w:rPr>
        <w:t xml:space="preserve">SEMINARIO DE TESINA</w:t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line="240" w:lineRule="auto"/>
        <w:rPr>
          <w:rFonts w:ascii="Oswald" w:cs="Oswald" w:eastAsia="Oswald" w:hAnsi="Oswald"/>
          <w:color w:val="666666"/>
          <w:sz w:val="72"/>
          <w:szCs w:val="72"/>
        </w:rPr>
      </w:pPr>
      <w:bookmarkStart w:colFirst="0" w:colLast="0" w:name="_lntg56ljm653" w:id="0"/>
      <w:bookmarkEnd w:id="0"/>
      <w:r w:rsidDel="00000000" w:rsidR="00000000" w:rsidRPr="00000000">
        <w:rPr>
          <w:rFonts w:ascii="Oswald" w:cs="Oswald" w:eastAsia="Oswald" w:hAnsi="Oswald"/>
          <w:color w:val="424242"/>
          <w:sz w:val="72"/>
          <w:szCs w:val="72"/>
          <w:rtl w:val="0"/>
        </w:rPr>
        <w:t xml:space="preserve">CLASE 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734050" cy="50800"/>
            <wp:effectExtent b="0" l="0" r="0" t="0"/>
            <wp:docPr descr="Línea horizontal" id="1" name="image1.png"/>
            <a:graphic>
              <a:graphicData uri="http://schemas.openxmlformats.org/drawingml/2006/picture">
                <pic:pic>
                  <pic:nvPicPr>
                    <pic:cNvPr descr="Línea horizontal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Subtitle"/>
        <w:keepNext w:val="0"/>
        <w:keepLines w:val="0"/>
        <w:spacing w:after="0" w:before="120" w:line="360" w:lineRule="auto"/>
        <w:rPr>
          <w:rFonts w:ascii="Source Code Pro" w:cs="Source Code Pro" w:eastAsia="Source Code Pro" w:hAnsi="Source Code Pro"/>
          <w:b w:val="1"/>
          <w:color w:val="e31c60"/>
          <w:sz w:val="20"/>
          <w:szCs w:val="20"/>
        </w:rPr>
      </w:pPr>
      <w:bookmarkStart w:colFirst="0" w:colLast="0" w:name="_4bu4z72jz2rz" w:id="1"/>
      <w:bookmarkEnd w:id="1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2"/>
          <w:szCs w:val="22"/>
          <w:rtl w:val="0"/>
        </w:rPr>
        <w:t xml:space="preserve">CARRERA DE TRABAJO SOCIAL - IUNMA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keepNext w:val="0"/>
        <w:keepLines w:val="0"/>
        <w:spacing w:after="40" w:before="40" w:line="360" w:lineRule="auto"/>
        <w:jc w:val="both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889w10cjzupo" w:id="2"/>
      <w:bookmarkEnd w:id="2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EQUIPO DOCENTE</w:t>
      </w:r>
    </w:p>
    <w:p w:rsidR="00000000" w:rsidDel="00000000" w:rsidP="00000000" w:rsidRDefault="00000000" w:rsidRPr="00000000" w14:paraId="00000006">
      <w:pPr>
        <w:pStyle w:val="Subtitle"/>
        <w:spacing w:after="40" w:before="40" w:line="360" w:lineRule="auto"/>
        <w:jc w:val="both"/>
        <w:rPr>
          <w:rFonts w:ascii="Source Code Pro" w:cs="Source Code Pro" w:eastAsia="Source Code Pro" w:hAnsi="Source Code Pro"/>
          <w:b w:val="1"/>
          <w:color w:val="e31c60"/>
          <w:sz w:val="20"/>
          <w:szCs w:val="20"/>
        </w:rPr>
      </w:pPr>
      <w:bookmarkStart w:colFirst="0" w:colLast="0" w:name="_sfjo20gjx487" w:id="3"/>
      <w:bookmarkEnd w:id="3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0"/>
          <w:szCs w:val="20"/>
          <w:rtl w:val="0"/>
        </w:rPr>
        <w:t xml:space="preserve">Titular</w:t>
      </w:r>
    </w:p>
    <w:p w:rsidR="00000000" w:rsidDel="00000000" w:rsidP="00000000" w:rsidRDefault="00000000" w:rsidRPr="00000000" w14:paraId="00000007">
      <w:pPr>
        <w:spacing w:after="40" w:before="40" w:line="360" w:lineRule="auto"/>
        <w:jc w:val="both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SAENZ VALENZUELA, María Macarena</w:t>
      </w:r>
    </w:p>
    <w:p w:rsidR="00000000" w:rsidDel="00000000" w:rsidP="00000000" w:rsidRDefault="00000000" w:rsidRPr="00000000" w14:paraId="00000008">
      <w:pPr>
        <w:pStyle w:val="Subtitle"/>
        <w:spacing w:after="40" w:before="40" w:line="360" w:lineRule="auto"/>
        <w:jc w:val="both"/>
        <w:rPr>
          <w:rFonts w:ascii="Source Code Pro" w:cs="Source Code Pro" w:eastAsia="Source Code Pro" w:hAnsi="Source Code Pro"/>
          <w:b w:val="1"/>
          <w:color w:val="e31c60"/>
          <w:sz w:val="20"/>
          <w:szCs w:val="20"/>
        </w:rPr>
      </w:pPr>
      <w:bookmarkStart w:colFirst="0" w:colLast="0" w:name="_5fhdmmfzxjc7" w:id="4"/>
      <w:bookmarkEnd w:id="4"/>
      <w:r w:rsidDel="00000000" w:rsidR="00000000" w:rsidRPr="00000000">
        <w:rPr>
          <w:rFonts w:ascii="Source Code Pro" w:cs="Source Code Pro" w:eastAsia="Source Code Pro" w:hAnsi="Source Code Pro"/>
          <w:b w:val="1"/>
          <w:color w:val="e31c60"/>
          <w:sz w:val="20"/>
          <w:szCs w:val="20"/>
          <w:rtl w:val="0"/>
        </w:rPr>
        <w:t xml:space="preserve">Adjunta </w:t>
      </w:r>
    </w:p>
    <w:p w:rsidR="00000000" w:rsidDel="00000000" w:rsidP="00000000" w:rsidRDefault="00000000" w:rsidRPr="00000000" w14:paraId="00000009">
      <w:pPr>
        <w:spacing w:after="40" w:before="40" w:line="360" w:lineRule="auto"/>
        <w:jc w:val="both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ARANCIO, Laura Andrea </w:t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spacing w:after="0" w:before="480" w:line="240" w:lineRule="auto"/>
        <w:rPr>
          <w:rFonts w:ascii="Oswald" w:cs="Oswald" w:eastAsia="Oswald" w:hAnsi="Oswald"/>
          <w:color w:val="424242"/>
          <w:sz w:val="28"/>
          <w:szCs w:val="28"/>
        </w:rPr>
      </w:pPr>
      <w:bookmarkStart w:colFirst="0" w:colLast="0" w:name="_4u3oajd88s2m" w:id="5"/>
      <w:bookmarkEnd w:id="5"/>
      <w:r w:rsidDel="00000000" w:rsidR="00000000" w:rsidRPr="00000000">
        <w:rPr>
          <w:rFonts w:ascii="Oswald" w:cs="Oswald" w:eastAsia="Oswald" w:hAnsi="Oswald"/>
          <w:color w:val="424242"/>
          <w:sz w:val="28"/>
          <w:szCs w:val="28"/>
          <w:rtl w:val="0"/>
        </w:rPr>
        <w:t xml:space="preserve">BIBLIOGRAFÍA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200" w:line="360" w:lineRule="auto"/>
        <w:jc w:val="both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Sautu, R. (2005)Formulación del Objetivo de Investigación. En Sautu, R. (2005), Todo es Teoría: Objetivos y Métodos de Investigación (pp.15-21). Buenos Aires, Argentina: Lumiere. 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200" w:line="360" w:lineRule="auto"/>
              <w:jc w:val="center"/>
              <w:rPr>
                <w:rFonts w:ascii="Source Code Pro" w:cs="Source Code Pro" w:eastAsia="Source Code Pro" w:hAnsi="Source Code Pro"/>
                <w:color w:val="424242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Source Code Pro" w:cs="Source Code Pro" w:eastAsia="Source Code Pro" w:hAnsi="Source Code Pro"/>
                  <w:color w:val="1155cc"/>
                  <w:sz w:val="20"/>
                  <w:szCs w:val="20"/>
                  <w:u w:val="single"/>
                  <w:rtl w:val="0"/>
                </w:rPr>
                <w:t xml:space="preserve">ACCESO AL TEXTO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spacing w:before="200" w:line="360" w:lineRule="auto"/>
        <w:jc w:val="both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00" w:line="360" w:lineRule="auto"/>
        <w:jc w:val="both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Hernández Sampieri, R (1996) El Planteamiento del Problema: Objetivos, preguntas de investigación y justificación del estudio. En Hernández Sampieri, R., Fernández Collado, C., &amp; Baptista Lucio, P. (1996). Metodología de la Investigación. Bogotá: McGraw Hill.</w:t>
      </w:r>
    </w:p>
    <w:p w:rsidR="00000000" w:rsidDel="00000000" w:rsidP="00000000" w:rsidRDefault="00000000" w:rsidRPr="00000000" w14:paraId="00000010">
      <w:pPr>
        <w:spacing w:before="200" w:line="360" w:lineRule="auto"/>
        <w:jc w:val="both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Source Code Pro" w:cs="Source Code Pro" w:eastAsia="Source Code Pro" w:hAnsi="Source Code Pro"/>
                <w:color w:val="424242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Source Code Pro" w:cs="Source Code Pro" w:eastAsia="Source Code Pro" w:hAnsi="Source Code Pro"/>
                  <w:color w:val="1155cc"/>
                  <w:sz w:val="20"/>
                  <w:szCs w:val="20"/>
                  <w:u w:val="single"/>
                  <w:rtl w:val="0"/>
                </w:rPr>
                <w:t xml:space="preserve">ACCESO AL TEXTO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Source Code Pro" w:cs="Source Code Pro" w:eastAsia="Source Code Pro" w:hAnsi="Source Code Pro"/>
                <w:color w:val="42424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before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before="200" w:line="360" w:lineRule="auto"/>
        <w:jc w:val="both"/>
        <w:rPr/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  <w:rtl w:val="0"/>
        </w:rPr>
        <w:t xml:space="preserve">Wainerman, C. (2011). Consejos y advertencias para la formación de investigadores en ciencias sociales. La trastienda de la investigación, 27-51.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00" w:line="360" w:lineRule="auto"/>
        <w:jc w:val="both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Source Code Pro" w:cs="Source Code Pro" w:eastAsia="Source Code Pro" w:hAnsi="Source Code Pro"/>
                <w:color w:val="424242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Source Code Pro" w:cs="Source Code Pro" w:eastAsia="Source Code Pro" w:hAnsi="Source Code Pro"/>
                  <w:color w:val="1155cc"/>
                  <w:sz w:val="20"/>
                  <w:szCs w:val="20"/>
                  <w:u w:val="single"/>
                  <w:rtl w:val="0"/>
                </w:rPr>
                <w:t xml:space="preserve">ACCESO AL TEXTO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pacing w:before="200" w:line="360" w:lineRule="auto"/>
        <w:jc w:val="both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left="0" w:firstLine="0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Code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swald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ATG2lmYZJzjpHhD7N_sl5MyxdNEIxuhn/view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eva.udelar.edu.uy/pluginfile.php/418960/mod_resource/content/1/Clase%207%20-%20Obligatoria%202%20-%20Sautu%20-%20Todo%20es%20teoria.pdf" TargetMode="External"/><Relationship Id="rId8" Type="http://schemas.openxmlformats.org/officeDocument/2006/relationships/hyperlink" Target="https://www.uv.mx/personal/cbustamante/files/2011/06/Metodologia-de-la-Investigaci%C3%83%C2%B3n_Sampieri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CodePro-regular.ttf"/><Relationship Id="rId2" Type="http://schemas.openxmlformats.org/officeDocument/2006/relationships/font" Target="fonts/SourceCodePro-bold.ttf"/><Relationship Id="rId3" Type="http://schemas.openxmlformats.org/officeDocument/2006/relationships/font" Target="fonts/SourceCodePro-italic.ttf"/><Relationship Id="rId4" Type="http://schemas.openxmlformats.org/officeDocument/2006/relationships/font" Target="fonts/SourceCodePro-boldItalic.ttf"/><Relationship Id="rId5" Type="http://schemas.openxmlformats.org/officeDocument/2006/relationships/font" Target="fonts/Oswald-regular.ttf"/><Relationship Id="rId6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