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SEMINARIO DE TESINA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CLASE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734050" cy="50800"/>
            <wp:effectExtent b="0" l="0" r="0" t="0"/>
            <wp:docPr descr="Línea horizontal" id="1" name="image1.png"/>
            <a:graphic>
              <a:graphicData uri="http://schemas.openxmlformats.org/drawingml/2006/picture">
                <pic:pic>
                  <pic:nvPicPr>
                    <pic:cNvPr descr="Línea horizont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4bu4z72jz2rz" w:id="1"/>
      <w:bookmarkEnd w:id="1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2"/>
          <w:szCs w:val="22"/>
          <w:rtl w:val="0"/>
        </w:rPr>
        <w:t xml:space="preserve">CARRERA DE TRABAJO SOCIAL - IUNMA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40" w:before="40" w:line="360" w:lineRule="auto"/>
        <w:jc w:val="both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889w10cjzupo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EQUIPO DOCENTE</w:t>
      </w:r>
    </w:p>
    <w:p w:rsidR="00000000" w:rsidDel="00000000" w:rsidP="00000000" w:rsidRDefault="00000000" w:rsidRPr="00000000" w14:paraId="00000006">
      <w:pPr>
        <w:pStyle w:val="Subtitle"/>
        <w:spacing w:after="40" w:before="40" w:line="360" w:lineRule="auto"/>
        <w:jc w:val="both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sfjo20gjx487" w:id="3"/>
      <w:bookmarkEnd w:id="3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Titular</w:t>
      </w:r>
    </w:p>
    <w:p w:rsidR="00000000" w:rsidDel="00000000" w:rsidP="00000000" w:rsidRDefault="00000000" w:rsidRPr="00000000" w14:paraId="00000007">
      <w:pPr>
        <w:spacing w:after="40" w:before="4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SAENZ VALENZUELA, María Macarena</w:t>
      </w:r>
    </w:p>
    <w:p w:rsidR="00000000" w:rsidDel="00000000" w:rsidP="00000000" w:rsidRDefault="00000000" w:rsidRPr="00000000" w14:paraId="00000008">
      <w:pPr>
        <w:pStyle w:val="Subtitle"/>
        <w:spacing w:after="40" w:before="40" w:line="360" w:lineRule="auto"/>
        <w:jc w:val="both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5fhdmmfzxjc7" w:id="4"/>
      <w:bookmarkEnd w:id="4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Adjunta </w:t>
      </w:r>
    </w:p>
    <w:p w:rsidR="00000000" w:rsidDel="00000000" w:rsidP="00000000" w:rsidRDefault="00000000" w:rsidRPr="00000000" w14:paraId="00000009">
      <w:pPr>
        <w:spacing w:after="40" w:before="4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ARANCIO, Laura Andrea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4u3oajd88s2m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BIBLIOGRAFÍA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Sautu, R. (2005)Formulación del Objetivo de Investigación. En Sautu, R. (2005), Todo es Teoría: Objetivos y Métodos de Investigación (pp.15-21). Buenos Aires, Argentina: Lumiere. 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00" w:line="360" w:lineRule="auto"/>
              <w:jc w:val="center"/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Source Code Pro" w:cs="Source Code Pro" w:eastAsia="Source Code Pro" w:hAnsi="Source Code Pro"/>
                  <w:color w:val="1155cc"/>
                  <w:sz w:val="20"/>
                  <w:szCs w:val="20"/>
                  <w:u w:val="single"/>
                  <w:rtl w:val="0"/>
                </w:rPr>
                <w:t xml:space="preserve">ACCESO AL TEXTO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Hernández Sampieri, R (1996) El Planteamiento del Problema: Objetivos, preguntas de investigación y justificación del estudio. En Hernández Sampieri, R., Fernández Collado, C., &amp; Baptista Lucio, P. (1996). Metodología de la Investigación. Bogotá: McGraw Hill.</w:t>
      </w:r>
    </w:p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Source Code Pro" w:cs="Source Code Pro" w:eastAsia="Source Code Pro" w:hAnsi="Source Code Pro"/>
                  <w:color w:val="1155cc"/>
                  <w:sz w:val="20"/>
                  <w:szCs w:val="20"/>
                  <w:u w:val="single"/>
                  <w:rtl w:val="0"/>
                </w:rPr>
                <w:t xml:space="preserve">ACCESO AL TEXTO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0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0" w:line="360" w:lineRule="auto"/>
        <w:jc w:val="both"/>
        <w:rPr/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Wainerman, C. (2011). Consejos y advertencias para la formación de investigadores en ciencias sociales. La trastienda de la investigación, 27-51.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Source Code Pro" w:cs="Source Code Pro" w:eastAsia="Source Code Pro" w:hAnsi="Source Code Pro"/>
                  <w:color w:val="1155cc"/>
                  <w:sz w:val="20"/>
                  <w:szCs w:val="20"/>
                  <w:u w:val="single"/>
                  <w:rtl w:val="0"/>
                </w:rPr>
                <w:t xml:space="preserve">ACCESO AL TEXTO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20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ATG2lmYZJzjpHhD7N_sl5MyxdNEIxuhn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va.udelar.edu.uy/pluginfile.php/418960/mod_resource/content/1/Clase%207%20-%20Obligatoria%202%20-%20Sautu%20-%20Todo%20es%20teoria.pdf" TargetMode="External"/><Relationship Id="rId8" Type="http://schemas.openxmlformats.org/officeDocument/2006/relationships/hyperlink" Target="https://www.uv.mx/personal/cbustamante/files/2011/06/Metodologia-de-la-Investigaci%C3%83%C2%B3n_Sampieri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